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OFERTA - VISÃO GERAL</w:t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b w:val="1"/>
          <w:color w:val="ffffff"/>
          <w:sz w:val="28"/>
          <w:szCs w:val="28"/>
          <w:shd w:fill="666666" w:val="clear"/>
          <w:rtl w:val="0"/>
        </w:rPr>
        <w:t xml:space="preserve">ENTREGÁVEIS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Nome do Produto:</w:t>
      </w:r>
      <w:r w:rsidDel="00000000" w:rsidR="00000000" w:rsidRPr="00000000">
        <w:rPr>
          <w:b w:val="1"/>
          <w:color w:val="434343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Roma:</w:t>
      </w:r>
      <w:r w:rsidDel="00000000" w:rsidR="00000000" w:rsidRPr="00000000">
        <w:rPr>
          <w:b w:val="1"/>
          <w:color w:val="434343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Entregáveis: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Como você vai entregar: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Quando você vai entregar: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b w:val="1"/>
          <w:color w:val="ffffff"/>
          <w:sz w:val="28"/>
          <w:szCs w:val="28"/>
          <w:shd w:fill="666666" w:val="clear"/>
        </w:rPr>
      </w:pPr>
      <w:r w:rsidDel="00000000" w:rsidR="00000000" w:rsidRPr="00000000">
        <w:rPr>
          <w:b w:val="1"/>
          <w:color w:val="ffffff"/>
          <w:sz w:val="28"/>
          <w:szCs w:val="28"/>
          <w:shd w:fill="666666" w:val="clear"/>
          <w:rtl w:val="0"/>
        </w:rPr>
        <w:t xml:space="preserve">BÔNUS</w:t>
      </w:r>
    </w:p>
    <w:p w:rsidR="00000000" w:rsidDel="00000000" w:rsidP="00000000" w:rsidRDefault="00000000" w:rsidRPr="00000000" w14:paraId="00000019">
      <w:pPr>
        <w:jc w:val="center"/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Bônus de Retorno do Rei:</w:t>
      </w:r>
      <w:r w:rsidDel="00000000" w:rsidR="00000000" w:rsidRPr="00000000">
        <w:rPr>
          <w:b w:val="1"/>
          <w:color w:val="434343"/>
          <w:highlight w:val="white"/>
          <w:rtl w:val="0"/>
        </w:rPr>
        <w:t xml:space="preserve"> Bônus para fazer a ancoragem de preço.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>
          <w:b w:val="1"/>
          <w:color w:val="434343"/>
          <w:highlight w:val="white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Bônus de Problema Futuro:</w:t>
      </w:r>
      <w:r w:rsidDel="00000000" w:rsidR="00000000" w:rsidRPr="00000000">
        <w:rPr>
          <w:b w:val="1"/>
          <w:color w:val="434343"/>
          <w:highlight w:val="white"/>
          <w:rtl w:val="0"/>
        </w:rPr>
        <w:t xml:space="preserve"> Bônus para resolver um problema futuro.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Bônus Removedor de Objeções:</w:t>
      </w:r>
      <w:r w:rsidDel="00000000" w:rsidR="00000000" w:rsidRPr="00000000">
        <w:rPr>
          <w:b w:val="1"/>
          <w:color w:val="434343"/>
          <w:highlight w:val="white"/>
          <w:rtl w:val="0"/>
        </w:rPr>
        <w:t xml:space="preserve"> Bônus que resolve objeções.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>
          <w:b w:val="1"/>
          <w:color w:val="434343"/>
          <w:highlight w:val="white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color w:val="4343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color w:val="ffffff"/>
          <w:shd w:fill="666666" w:val="clear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Outros Bônus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b w:val="1"/>
          <w:color w:val="4343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center"/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center"/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center"/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center"/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center"/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>
          <w:b w:val="1"/>
          <w:color w:val="ffffff"/>
          <w:sz w:val="28"/>
          <w:szCs w:val="28"/>
          <w:shd w:fill="666666" w:val="clear"/>
        </w:rPr>
      </w:pPr>
      <w:r w:rsidDel="00000000" w:rsidR="00000000" w:rsidRPr="00000000">
        <w:rPr>
          <w:b w:val="1"/>
          <w:color w:val="ffffff"/>
          <w:sz w:val="28"/>
          <w:szCs w:val="28"/>
          <w:shd w:fill="666666" w:val="clear"/>
          <w:rtl w:val="0"/>
        </w:rPr>
        <w:t xml:space="preserve">PREÇO</w:t>
      </w:r>
    </w:p>
    <w:p w:rsidR="00000000" w:rsidDel="00000000" w:rsidP="00000000" w:rsidRDefault="00000000" w:rsidRPr="00000000" w14:paraId="00000033">
      <w:pPr>
        <w:jc w:val="center"/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Ancoragem (comparáveis):</w:t>
      </w:r>
      <w:r w:rsidDel="00000000" w:rsidR="00000000" w:rsidRPr="00000000">
        <w:rPr>
          <w:color w:val="434343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35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Preço (à vista e parcelado):</w:t>
      </w:r>
      <w:r w:rsidDel="00000000" w:rsidR="00000000" w:rsidRPr="00000000">
        <w:rPr>
          <w:color w:val="434343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37">
      <w:pPr>
        <w:rPr>
          <w:b w:val="1"/>
          <w:color w:val="4343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Formas de pagamento:</w:t>
      </w:r>
      <w:r w:rsidDel="00000000" w:rsidR="00000000" w:rsidRPr="00000000">
        <w:rPr>
          <w:color w:val="434343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39">
      <w:pPr>
        <w:rPr>
          <w:b w:val="1"/>
          <w:color w:val="4343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center"/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center"/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center"/>
        <w:rPr>
          <w:b w:val="1"/>
          <w:color w:val="434343"/>
          <w:sz w:val="28"/>
          <w:szCs w:val="28"/>
          <w:highlight w:val="white"/>
        </w:rPr>
      </w:pPr>
      <w:r w:rsidDel="00000000" w:rsidR="00000000" w:rsidRPr="00000000">
        <w:rPr>
          <w:b w:val="1"/>
          <w:color w:val="ffffff"/>
          <w:sz w:val="28"/>
          <w:szCs w:val="28"/>
          <w:shd w:fill="666666" w:val="clear"/>
          <w:rtl w:val="0"/>
        </w:rPr>
        <w:t xml:space="preserve">GARANTIA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Garantia Incondicional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Prazo:</w:t>
      </w:r>
      <w:r w:rsidDel="00000000" w:rsidR="00000000" w:rsidRPr="00000000">
        <w:rPr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41">
      <w:pPr>
        <w:rPr>
          <w:b w:val="1"/>
          <w:color w:val="434343"/>
          <w:highlight w:val="white"/>
        </w:rPr>
      </w:pPr>
      <w:r w:rsidDel="00000000" w:rsidR="00000000" w:rsidRPr="00000000">
        <w:rPr>
          <w:rtl w:val="0"/>
        </w:rPr>
      </w:r>
    </w:p>
    <w:sdt>
      <w:sdtPr>
        <w:tag w:val="goog_rdk_0"/>
      </w:sdtPr>
      <w:sdtContent>
        <w:p w:rsidR="00000000" w:rsidDel="00000000" w:rsidP="00000000" w:rsidRDefault="00000000" w:rsidRPr="00000000" w14:paraId="00000042">
          <w:pPr>
            <w:rPr>
              <w:b w:val="1"/>
              <w:color w:val="434343"/>
              <w:highlight w:val="white"/>
            </w:rPr>
          </w:pPr>
          <w:r w:rsidDel="00000000" w:rsidR="00000000" w:rsidRPr="00000000">
            <w:rPr>
              <w:b w:val="1"/>
              <w:color w:val="ffffff"/>
              <w:shd w:fill="666666" w:val="clear"/>
              <w:rtl w:val="0"/>
            </w:rPr>
            <w:t xml:space="preserve">Garantia Condicional</w:t>
          </w:r>
          <w:r w:rsidDel="00000000" w:rsidR="00000000" w:rsidRPr="00000000">
            <w:rPr>
              <w:rtl w:val="0"/>
            </w:rPr>
          </w:r>
        </w:p>
      </w:sdtContent>
    </w:sdt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Prazo: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b w:val="1"/>
          <w:rtl w:val="0"/>
        </w:rPr>
        <w:t xml:space="preserve">Condição de Comprometimento: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b w:val="1"/>
          <w:rtl w:val="0"/>
        </w:rPr>
        <w:t xml:space="preserve">Condição de Resultado: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rtl w:val="0"/>
        </w:rPr>
        <w:t xml:space="preserve">Recuperação: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Compensação:</w:t>
      </w:r>
      <w:r w:rsidDel="00000000" w:rsidR="00000000" w:rsidRPr="00000000">
        <w:rPr>
          <w:rtl w:val="0"/>
        </w:rPr>
        <w:t xml:space="preserve"> 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8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VBBnDN9//7UfvXyhPwMPhFzJ9g==">AMUW2mWTnS0WPUkrH/BE7UAe2fIWE5vX6GpffN/zp0vMJEXvXnNkvt2JsvaheMK1qObhLGEBSt/ygo1ENpoyhBITidwXV5y4Mku4+W6o/HCoyEjUxpQWj80p7+RTTEchqxw0MDwwZflV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